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B1D78" w14:textId="77777777" w:rsidR="00222597" w:rsidRPr="00222597" w:rsidRDefault="00222597" w:rsidP="00222597">
      <w:pPr>
        <w:pStyle w:val="berschrift1"/>
      </w:pPr>
      <w:r w:rsidRPr="006C4282">
        <w:t>Gewerbe</w:t>
      </w:r>
    </w:p>
    <w:p w14:paraId="10C64CFA" w14:textId="77777777" w:rsidR="00222597" w:rsidRDefault="00222597" w:rsidP="00222597">
      <w:pPr>
        <w:pStyle w:val="Pa12"/>
        <w:spacing w:after="200" w:line="276" w:lineRule="auto"/>
      </w:pPr>
      <w:r>
        <w:rPr>
          <w:rFonts w:cs="BMFChange Light"/>
          <w:color w:val="000000"/>
          <w:sz w:val="22"/>
          <w:szCs w:val="22"/>
        </w:rPr>
        <w:t xml:space="preserve">Das Gebiet FAN hat sich besonders hinsichtlich des Gesundheitsgewerbes gut weiterentwickelt und verfügt mit dem Sana-Klinikum über einen wichtigen Gewerbestandort. </w:t>
      </w:r>
    </w:p>
    <w:p w14:paraId="2283D822" w14:textId="77777777" w:rsidR="00222597" w:rsidRDefault="00222597" w:rsidP="00222597">
      <w:pPr>
        <w:pStyle w:val="Pa12"/>
        <w:spacing w:after="200" w:line="276" w:lineRule="auto"/>
        <w:rPr>
          <w:rFonts w:cs="BMFChange Light"/>
          <w:color w:val="000000"/>
          <w:sz w:val="22"/>
          <w:szCs w:val="22"/>
        </w:rPr>
      </w:pPr>
      <w:r>
        <w:rPr>
          <w:rFonts w:cs="BMFChange Light"/>
          <w:color w:val="000000"/>
          <w:sz w:val="22"/>
          <w:szCs w:val="22"/>
        </w:rPr>
        <w:t xml:space="preserve">Negative Tendenzen konnten im Bereich der Alten Frankfurter Allee mit Hilfe des Sanierungs- rechts vorübergehend unterbunden werden, wobei dort immer noch unerwünschte Gewerbeeinheiten, wie Wettannahmestellen und Spielautomatenbars, dominieren. </w:t>
      </w:r>
      <w:r>
        <w:rPr>
          <w:rFonts w:cs="BMFChange Light"/>
          <w:sz w:val="22"/>
          <w:szCs w:val="22"/>
        </w:rPr>
        <w:t xml:space="preserve">Trotz Bemühungen von Seiten der bezirklichen Wirtschaftsförderung ist es bisher nicht gelungen, eine Standortgemeinschaft der Gewerbetreibenden ins Leben zu rufen. </w:t>
      </w:r>
    </w:p>
    <w:p w14:paraId="37074481" w14:textId="1963AB1D" w:rsidR="00222597" w:rsidRDefault="001235C8" w:rsidP="00222597">
      <w:pPr>
        <w:pStyle w:val="Pa12"/>
        <w:spacing w:after="200" w:line="276" w:lineRule="auto"/>
        <w:rPr>
          <w:rFonts w:cs="BMFChange Light"/>
          <w:color w:val="000000"/>
          <w:sz w:val="22"/>
          <w:szCs w:val="22"/>
        </w:rPr>
      </w:pPr>
      <w:r>
        <w:rPr>
          <w:rFonts w:cs="BMFChange Light"/>
          <w:color w:val="000000"/>
          <w:sz w:val="22"/>
          <w:szCs w:val="22"/>
        </w:rPr>
        <w:t>Ein vom FAN-Beirat und Anwohner*innen gewünschter Wochenmarkt - etwa im Bereich des ehemaligen Stadtbads Lichtenberg - ist nach Einschätzung von Marktbetreiber*innen nicht wirtschaftlich umsetzbar</w:t>
      </w:r>
      <w:r w:rsidR="00222597">
        <w:rPr>
          <w:rFonts w:cs="BMFChange Light"/>
          <w:color w:val="000000"/>
          <w:sz w:val="22"/>
          <w:szCs w:val="22"/>
        </w:rPr>
        <w:t>.</w:t>
      </w:r>
    </w:p>
    <w:p w14:paraId="2CDBCC86" w14:textId="77777777" w:rsidR="00222597" w:rsidRPr="00222597" w:rsidRDefault="00222597" w:rsidP="00222597">
      <w:pPr>
        <w:pStyle w:val="berschrift3"/>
      </w:pPr>
      <w:r w:rsidRPr="00222597">
        <w:t>Maßnahmenvorschläge</w:t>
      </w:r>
    </w:p>
    <w:p w14:paraId="07420B59" w14:textId="77777777" w:rsidR="00222597" w:rsidRDefault="00222597" w:rsidP="00222597">
      <w:pPr>
        <w:pStyle w:val="Pa12"/>
        <w:spacing w:after="200" w:line="276" w:lineRule="auto"/>
        <w:rPr>
          <w:rFonts w:cs="BMFChange Light"/>
          <w:color w:val="000000"/>
          <w:sz w:val="22"/>
          <w:szCs w:val="22"/>
        </w:rPr>
      </w:pPr>
      <w:r>
        <w:rPr>
          <w:rFonts w:cs="BMFChange Light"/>
          <w:color w:val="000000"/>
          <w:sz w:val="22"/>
          <w:szCs w:val="22"/>
        </w:rPr>
        <w:t xml:space="preserve">Das </w:t>
      </w:r>
      <w:r w:rsidRPr="00222597">
        <w:rPr>
          <w:rStyle w:val="A11"/>
          <w:b/>
          <w:u w:val="none"/>
        </w:rPr>
        <w:t>Wohngebietszentrum Alte Frankfurter Allee/ Sieg</w:t>
      </w:r>
      <w:r w:rsidRPr="00222597">
        <w:rPr>
          <w:rStyle w:val="A11"/>
          <w:b/>
          <w:u w:val="none"/>
        </w:rPr>
        <w:softHyphen/>
        <w:t>friedstraße</w:t>
      </w:r>
      <w:r w:rsidRPr="00F76840">
        <w:rPr>
          <w:rStyle w:val="A11"/>
          <w:u w:val="none"/>
        </w:rPr>
        <w:t xml:space="preserve"> </w:t>
      </w:r>
      <w:r>
        <w:rPr>
          <w:rFonts w:cs="BMFChange Light"/>
          <w:color w:val="000000"/>
          <w:sz w:val="22"/>
          <w:szCs w:val="22"/>
        </w:rPr>
        <w:t>muss weiter qualifiziert und gestärkt werden. Neben der Neuordnung der Verkehrsflächen, sowie der Neugestaltung des Bahnhofsvorplatzes sollte die Initiierung einer Standortgemeinschaft der Gewerbetreibenden zur Aufwertung und Belebung des Zentrums weiterverfolgt werden.</w:t>
      </w:r>
    </w:p>
    <w:p w14:paraId="0BBA0092" w14:textId="77777777" w:rsidR="00222597" w:rsidRDefault="00222597" w:rsidP="00222597">
      <w:pPr>
        <w:spacing w:after="200" w:line="276" w:lineRule="auto"/>
        <w:rPr>
          <w:rFonts w:ascii="BMFChange Light" w:hAnsi="BMFChange Light" w:cs="BMFChange Light"/>
          <w:color w:val="000000"/>
        </w:rPr>
      </w:pPr>
      <w:r>
        <w:rPr>
          <w:rFonts w:ascii="BMFChange Light" w:hAnsi="BMFChange Light" w:cs="BMFChange Light"/>
          <w:color w:val="000000"/>
        </w:rPr>
        <w:t xml:space="preserve">Zur dauerhaften Unterbindung einer Konzentration von Vergnügungsstätten im Bereich Alte Frankfurter Allee/Siegfriedstraße, die hier zu einem Trading-Down-Effekt führen kann, </w:t>
      </w:r>
      <w:r>
        <w:rPr>
          <w:rFonts w:ascii="BMFChange Light" w:hAnsi="BMFChange Light" w:cs="BMFChange Light"/>
        </w:rPr>
        <w:t>wird für diesen Bereich die Aufstellung eines Bebauungsplans empfohlen. In dessen Geltungsbereich sollen textliche Festsetzungen zum Ausschluss der Nutzung Vergnügungsstätten getroffen werden. Zu diesen gehören u.a. Spiel- und Automatenhallen, Wettbüros, Sportbars und vergnügungsartige Bars, bzw. Betriebe mit Gastronomie und Geldspielgeräten</w:t>
      </w:r>
      <w:r>
        <w:rPr>
          <w:rFonts w:ascii="BMFChange Light" w:hAnsi="BMFChange Light" w:cs="BMFChange Light"/>
          <w:color w:val="000000"/>
        </w:rPr>
        <w:t xml:space="preserve">. </w:t>
      </w:r>
    </w:p>
    <w:p w14:paraId="79B48D18" w14:textId="77777777" w:rsidR="00222597" w:rsidRDefault="00222597" w:rsidP="00222597">
      <w:pPr>
        <w:pStyle w:val="Pa12"/>
        <w:spacing w:after="200" w:line="276" w:lineRule="auto"/>
      </w:pPr>
      <w:r>
        <w:rPr>
          <w:rFonts w:cs="BMFChange Light"/>
          <w:color w:val="000000"/>
          <w:sz w:val="22"/>
          <w:szCs w:val="22"/>
        </w:rPr>
        <w:t xml:space="preserve">Der Nordöstliche Teil des Gebiets FAN, insbesondere der Lindenhof und die Einfamilienhaussiedlung, ist im Bereich des kurzfristigen Bedarfs leicht unterversorgt. </w:t>
      </w:r>
      <w:r>
        <w:rPr>
          <w:rFonts w:cs="BMFChange Light"/>
          <w:sz w:val="22"/>
          <w:szCs w:val="22"/>
        </w:rPr>
        <w:t xml:space="preserve">Derzeit plant der </w:t>
      </w:r>
      <w:r>
        <w:rPr>
          <w:rFonts w:cs="BMFChange Light"/>
          <w:b/>
          <w:bCs/>
          <w:sz w:val="22"/>
          <w:szCs w:val="22"/>
        </w:rPr>
        <w:t>CAP-Markt</w:t>
      </w:r>
      <w:r>
        <w:rPr>
          <w:rFonts w:cs="BMFChange Light"/>
          <w:sz w:val="22"/>
          <w:szCs w:val="22"/>
        </w:rPr>
        <w:t xml:space="preserve"> in der Rüdigerstraße den Abriss des Bestandsgebäudes und den Neubau eines Wohngebäudes mit integriertem Markt im Erdgeschoss. Zur Verbesserung der Versorgungssituation sollte an diesem Standort eine Erweiterung der Verkaufsfläche erfolgen.</w:t>
      </w:r>
    </w:p>
    <w:p w14:paraId="1E95CA6E" w14:textId="77777777" w:rsidR="00222597" w:rsidRDefault="00222597" w:rsidP="00222597">
      <w:pPr>
        <w:pStyle w:val="Pa12"/>
        <w:spacing w:after="200" w:line="276" w:lineRule="auto"/>
        <w:rPr>
          <w:rStyle w:val="A11"/>
          <w:color w:val="00000A"/>
          <w:u w:val="none"/>
        </w:rPr>
      </w:pPr>
      <w:r w:rsidRPr="00222597">
        <w:rPr>
          <w:rStyle w:val="A11"/>
          <w:color w:val="00000A"/>
          <w:u w:val="none"/>
        </w:rPr>
        <w:t xml:space="preserve">Mit dem </w:t>
      </w:r>
      <w:r w:rsidRPr="00222597">
        <w:rPr>
          <w:rStyle w:val="A11"/>
          <w:b/>
          <w:color w:val="00000A"/>
          <w:u w:val="none"/>
        </w:rPr>
        <w:t>Neubau der HOWOGE</w:t>
      </w:r>
      <w:r w:rsidRPr="00222597">
        <w:rPr>
          <w:rStyle w:val="A11"/>
          <w:color w:val="00000A"/>
          <w:u w:val="none"/>
        </w:rPr>
        <w:t xml:space="preserve"> am Stephan-Heym-Platz werden rund 12.000 m² für Gewerbe und Büronutzungen geschaffen. Das Gewerbe konzentriert sich dabei auf die Erdgeschosszone. Diese Ansiedlung könnte auch eine Aufwertung des Gewerbes im Umkreis zur Folge haben. </w:t>
      </w:r>
    </w:p>
    <w:p w14:paraId="7383A969" w14:textId="03386289" w:rsidR="00FC2C39" w:rsidRDefault="00222597" w:rsidP="00222597">
      <w:pPr>
        <w:pStyle w:val="Pa12"/>
        <w:spacing w:after="200" w:line="276" w:lineRule="auto"/>
      </w:pPr>
      <w:r>
        <w:rPr>
          <w:rFonts w:cs="BMFChange Light"/>
          <w:sz w:val="22"/>
          <w:szCs w:val="22"/>
        </w:rPr>
        <w:t xml:space="preserve">Im Bereich des </w:t>
      </w:r>
      <w:r>
        <w:rPr>
          <w:rFonts w:cs="BMFChange Light"/>
          <w:b/>
          <w:bCs/>
          <w:sz w:val="22"/>
          <w:szCs w:val="22"/>
        </w:rPr>
        <w:t>Campus für Demokratie</w:t>
      </w:r>
      <w:r>
        <w:rPr>
          <w:rFonts w:cs="BMFChange Light"/>
          <w:sz w:val="22"/>
          <w:szCs w:val="22"/>
        </w:rPr>
        <w:t xml:space="preserve"> könnten sich potenziell Räume für kulturelle, bildungsnahe und kreative Nutzungen, die zur Belebung des Standortes beitragen können, etablieren. Für diese Nutzungen besteht eine große Nachfrage nach innenstadtnahen Räumen. </w:t>
      </w:r>
      <w:r w:rsidR="001235C8">
        <w:rPr>
          <w:rFonts w:cs="BMFChange Light"/>
          <w:sz w:val="22"/>
          <w:szCs w:val="22"/>
        </w:rPr>
        <w:lastRenderedPageBreak/>
        <w:t xml:space="preserve">Auch das ehemalige </w:t>
      </w:r>
      <w:r w:rsidR="001235C8" w:rsidRPr="00D26965">
        <w:rPr>
          <w:rFonts w:cs="BMFChange Light"/>
          <w:b/>
          <w:bCs/>
          <w:sz w:val="22"/>
          <w:szCs w:val="22"/>
        </w:rPr>
        <w:t>Hubertusbad</w:t>
      </w:r>
      <w:r w:rsidR="001235C8">
        <w:rPr>
          <w:rFonts w:cs="BMFChange Light"/>
          <w:sz w:val="22"/>
          <w:szCs w:val="22"/>
        </w:rPr>
        <w:t xml:space="preserve"> steht zukünftig für kleinteilige, kulturelle und kreative Nutzung zur Verfügung.</w:t>
      </w:r>
    </w:p>
    <w:sectPr w:rsidR="00FC2C39" w:rsidSect="004807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0" w:footer="0" w:gutter="0"/>
      <w:pgNumType w:start="104"/>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1C29" w14:textId="77777777" w:rsidR="00222597" w:rsidRDefault="00222597" w:rsidP="00222597">
      <w:pPr>
        <w:spacing w:after="0" w:line="240" w:lineRule="auto"/>
      </w:pPr>
      <w:r>
        <w:separator/>
      </w:r>
    </w:p>
  </w:endnote>
  <w:endnote w:type="continuationSeparator" w:id="0">
    <w:p w14:paraId="7A0158CC" w14:textId="77777777" w:rsidR="00222597" w:rsidRDefault="00222597" w:rsidP="0022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FChange">
    <w:panose1 w:val="02000503040000020004"/>
    <w:charset w:val="00"/>
    <w:family w:val="auto"/>
    <w:pitch w:val="variable"/>
    <w:sig w:usb0="A00002EF" w:usb1="5000204B" w:usb2="00000000" w:usb3="00000000" w:csb0="0000019F" w:csb1="00000000"/>
  </w:font>
  <w:font w:name="BMFChange Medium">
    <w:panose1 w:val="02000503040000020004"/>
    <w:charset w:val="00"/>
    <w:family w:val="auto"/>
    <w:pitch w:val="variable"/>
    <w:sig w:usb0="A00002EF" w:usb1="5000204B" w:usb2="00000000" w:usb3="00000000" w:csb0="0000019F" w:csb1="00000000"/>
  </w:font>
  <w:font w:name="BMFChange Light">
    <w:panose1 w:val="02000503040000020004"/>
    <w:charset w:val="00"/>
    <w:family w:val="auto"/>
    <w:pitch w:val="variable"/>
    <w:sig w:usb0="A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D8F7" w14:textId="77777777" w:rsidR="00336F3B" w:rsidRDefault="00F768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454932"/>
      <w:docPartObj>
        <w:docPartGallery w:val="Page Numbers (Bottom of Page)"/>
        <w:docPartUnique/>
      </w:docPartObj>
    </w:sdtPr>
    <w:sdtEndPr/>
    <w:sdtContent>
      <w:p w14:paraId="60BA1738" w14:textId="77777777" w:rsidR="00336F3B" w:rsidRDefault="00222597">
        <w:pPr>
          <w:pStyle w:val="Fuzeile"/>
          <w:jc w:val="right"/>
        </w:pPr>
        <w:r>
          <w:fldChar w:fldCharType="begin"/>
        </w:r>
        <w:r>
          <w:instrText>PAGE   \* MERGEFORMAT</w:instrText>
        </w:r>
        <w:r>
          <w:fldChar w:fldCharType="separate"/>
        </w:r>
        <w:r>
          <w:t>2</w:t>
        </w:r>
        <w:r>
          <w:fldChar w:fldCharType="end"/>
        </w:r>
      </w:p>
    </w:sdtContent>
  </w:sdt>
  <w:p w14:paraId="5E199B95" w14:textId="77777777" w:rsidR="00336F3B" w:rsidRDefault="00F768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59CF" w14:textId="77777777" w:rsidR="00336F3B" w:rsidRDefault="00F768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1DFA" w14:textId="77777777" w:rsidR="00222597" w:rsidRDefault="00222597" w:rsidP="00222597">
      <w:pPr>
        <w:spacing w:after="0" w:line="240" w:lineRule="auto"/>
      </w:pPr>
      <w:r>
        <w:separator/>
      </w:r>
    </w:p>
  </w:footnote>
  <w:footnote w:type="continuationSeparator" w:id="0">
    <w:p w14:paraId="2018936B" w14:textId="77777777" w:rsidR="00222597" w:rsidRDefault="00222597" w:rsidP="0022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CA6A" w14:textId="77777777" w:rsidR="00336F3B" w:rsidRDefault="00F768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D0E8" w14:textId="77777777" w:rsidR="00336F3B" w:rsidRDefault="00F768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A973" w14:textId="77777777" w:rsidR="00336F3B" w:rsidRDefault="00F768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97"/>
    <w:rsid w:val="001235C8"/>
    <w:rsid w:val="00222597"/>
    <w:rsid w:val="00F76840"/>
    <w:rsid w:val="00FC2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92DBF"/>
  <w15:chartTrackingRefBased/>
  <w15:docId w15:val="{40EF7D16-1667-4167-B97A-B16BD6F6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597"/>
    <w:pPr>
      <w:spacing w:line="252" w:lineRule="auto"/>
    </w:pPr>
    <w:rPr>
      <w:color w:val="00000A"/>
    </w:rPr>
  </w:style>
  <w:style w:type="paragraph" w:styleId="berschrift1">
    <w:name w:val="heading 1"/>
    <w:basedOn w:val="Standard"/>
    <w:next w:val="Standard"/>
    <w:link w:val="berschrift1Zchn"/>
    <w:uiPriority w:val="9"/>
    <w:qFormat/>
    <w:rsid w:val="00222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9"/>
    <w:unhideWhenUsed/>
    <w:qFormat/>
    <w:rsid w:val="00222597"/>
    <w:pPr>
      <w:autoSpaceDE w:val="0"/>
      <w:autoSpaceDN w:val="0"/>
      <w:adjustRightInd w:val="0"/>
      <w:spacing w:before="454" w:after="0" w:line="288" w:lineRule="auto"/>
      <w:textAlignment w:val="center"/>
      <w:outlineLvl w:val="1"/>
    </w:pPr>
    <w:rPr>
      <w:rFonts w:ascii="BMFChange" w:hAnsi="BMFChange" w:cs="BMFChange Medium"/>
      <w:b/>
      <w:color w:val="6F6F6E"/>
      <w:sz w:val="32"/>
      <w:szCs w:val="36"/>
    </w:rPr>
  </w:style>
  <w:style w:type="paragraph" w:styleId="berschrift3">
    <w:name w:val="heading 3"/>
    <w:basedOn w:val="Standard"/>
    <w:next w:val="Standard"/>
    <w:link w:val="berschrift3Zchn"/>
    <w:autoRedefine/>
    <w:uiPriority w:val="9"/>
    <w:unhideWhenUsed/>
    <w:qFormat/>
    <w:rsid w:val="00222597"/>
    <w:pPr>
      <w:keepNext/>
      <w:keepLines/>
      <w:spacing w:before="40" w:after="0"/>
      <w:outlineLvl w:val="2"/>
    </w:pPr>
    <w:rPr>
      <w:rFonts w:ascii="BMFChange" w:eastAsiaTheme="majorEastAsia" w:hAnsi="BMFChange" w:cstheme="majorBidi"/>
      <w:bCs/>
      <w:color w:val="2F5496" w:themeColor="accent1" w:themeShade="BF"/>
      <w:sz w:val="24"/>
      <w:szCs w:val="24"/>
    </w:rPr>
  </w:style>
  <w:style w:type="paragraph" w:styleId="berschrift4">
    <w:name w:val="heading 4"/>
    <w:basedOn w:val="Standard"/>
    <w:next w:val="Standard"/>
    <w:link w:val="berschrift4Zchn"/>
    <w:uiPriority w:val="9"/>
    <w:unhideWhenUsed/>
    <w:qFormat/>
    <w:rsid w:val="002225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222597"/>
    <w:rPr>
      <w:rFonts w:ascii="BMFChange" w:hAnsi="BMFChange" w:cs="BMFChange Medium"/>
      <w:b/>
      <w:color w:val="6F6F6E"/>
      <w:sz w:val="32"/>
      <w:szCs w:val="36"/>
    </w:rPr>
  </w:style>
  <w:style w:type="character" w:customStyle="1" w:styleId="berschrift3Zchn">
    <w:name w:val="Überschrift 3 Zchn"/>
    <w:basedOn w:val="Absatz-Standardschriftart"/>
    <w:link w:val="berschrift3"/>
    <w:uiPriority w:val="9"/>
    <w:rsid w:val="00222597"/>
    <w:rPr>
      <w:rFonts w:ascii="BMFChange" w:eastAsiaTheme="majorEastAsia" w:hAnsi="BMFChange" w:cstheme="majorBidi"/>
      <w:bCs/>
      <w:color w:val="2F5496" w:themeColor="accent1" w:themeShade="BF"/>
      <w:sz w:val="24"/>
      <w:szCs w:val="24"/>
    </w:rPr>
  </w:style>
  <w:style w:type="character" w:customStyle="1" w:styleId="A11">
    <w:name w:val="A11"/>
    <w:uiPriority w:val="99"/>
    <w:qFormat/>
    <w:rsid w:val="00222597"/>
    <w:rPr>
      <w:rFonts w:cs="BMFChange Light"/>
      <w:color w:val="000000"/>
      <w:sz w:val="22"/>
      <w:szCs w:val="22"/>
      <w:u w:val="single"/>
    </w:rPr>
  </w:style>
  <w:style w:type="character" w:customStyle="1" w:styleId="FunotentextZchn">
    <w:name w:val="Fußnotentext Zchn"/>
    <w:basedOn w:val="Absatz-Standardschriftart"/>
    <w:link w:val="Funotentext"/>
    <w:uiPriority w:val="99"/>
    <w:qFormat/>
    <w:rsid w:val="00222597"/>
    <w:rPr>
      <w:sz w:val="20"/>
      <w:szCs w:val="20"/>
    </w:rPr>
  </w:style>
  <w:style w:type="character" w:styleId="Funotenzeichen">
    <w:name w:val="footnote reference"/>
    <w:qFormat/>
    <w:rsid w:val="00222597"/>
  </w:style>
  <w:style w:type="character" w:customStyle="1" w:styleId="Funotenanker">
    <w:name w:val="Fußnotenanker"/>
    <w:rsid w:val="00222597"/>
    <w:rPr>
      <w:vertAlign w:val="superscript"/>
    </w:rPr>
  </w:style>
  <w:style w:type="paragraph" w:customStyle="1" w:styleId="Pa12">
    <w:name w:val="Pa12"/>
    <w:basedOn w:val="Standard"/>
    <w:next w:val="Standard"/>
    <w:uiPriority w:val="99"/>
    <w:qFormat/>
    <w:rsid w:val="00222597"/>
    <w:pPr>
      <w:spacing w:after="0" w:line="221" w:lineRule="atLeast"/>
    </w:pPr>
    <w:rPr>
      <w:rFonts w:ascii="BMFChange Light" w:hAnsi="BMFChange Light"/>
      <w:sz w:val="24"/>
      <w:szCs w:val="24"/>
    </w:rPr>
  </w:style>
  <w:style w:type="paragraph" w:styleId="Funotentext">
    <w:name w:val="footnote text"/>
    <w:basedOn w:val="Standard"/>
    <w:link w:val="FunotentextZchn"/>
    <w:uiPriority w:val="99"/>
    <w:rsid w:val="00222597"/>
    <w:rPr>
      <w:color w:val="auto"/>
      <w:sz w:val="20"/>
      <w:szCs w:val="20"/>
    </w:rPr>
  </w:style>
  <w:style w:type="character" w:customStyle="1" w:styleId="FunotentextZchn1">
    <w:name w:val="Fußnotentext Zchn1"/>
    <w:basedOn w:val="Absatz-Standardschriftart"/>
    <w:uiPriority w:val="99"/>
    <w:semiHidden/>
    <w:rsid w:val="00222597"/>
    <w:rPr>
      <w:color w:val="00000A"/>
      <w:sz w:val="20"/>
      <w:szCs w:val="20"/>
    </w:rPr>
  </w:style>
  <w:style w:type="paragraph" w:styleId="Kopfzeile">
    <w:name w:val="header"/>
    <w:basedOn w:val="Standard"/>
    <w:link w:val="KopfzeileZchn"/>
    <w:uiPriority w:val="99"/>
    <w:unhideWhenUsed/>
    <w:rsid w:val="002225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597"/>
    <w:rPr>
      <w:color w:val="00000A"/>
    </w:rPr>
  </w:style>
  <w:style w:type="paragraph" w:styleId="Fuzeile">
    <w:name w:val="footer"/>
    <w:basedOn w:val="Standard"/>
    <w:link w:val="FuzeileZchn"/>
    <w:uiPriority w:val="99"/>
    <w:unhideWhenUsed/>
    <w:rsid w:val="00222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597"/>
    <w:rPr>
      <w:color w:val="00000A"/>
    </w:rPr>
  </w:style>
  <w:style w:type="character" w:customStyle="1" w:styleId="berschrift1Zchn">
    <w:name w:val="Überschrift 1 Zchn"/>
    <w:basedOn w:val="Absatz-Standardschriftart"/>
    <w:link w:val="berschrift1"/>
    <w:uiPriority w:val="9"/>
    <w:rsid w:val="00222597"/>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22259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Franzkowiak</dc:creator>
  <cp:keywords/>
  <dc:description/>
  <cp:lastModifiedBy>Konto 6</cp:lastModifiedBy>
  <cp:revision>3</cp:revision>
  <dcterms:created xsi:type="dcterms:W3CDTF">2020-05-04T13:40:00Z</dcterms:created>
  <dcterms:modified xsi:type="dcterms:W3CDTF">2020-07-07T16:38:00Z</dcterms:modified>
</cp:coreProperties>
</file>