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AED02" w14:textId="77777777" w:rsidR="00F36AC4" w:rsidRPr="0041123E" w:rsidRDefault="00F36AC4" w:rsidP="00F36AC4">
      <w:pPr>
        <w:pStyle w:val="berschrift1"/>
      </w:pPr>
      <w:r w:rsidRPr="0041123E">
        <w:t>Grün- und Freiräume</w:t>
      </w:r>
    </w:p>
    <w:p w14:paraId="05335825" w14:textId="77777777" w:rsidR="00F36AC4" w:rsidRDefault="00F36AC4" w:rsidP="00F36AC4">
      <w:pPr>
        <w:spacing w:after="13" w:line="240" w:lineRule="auto"/>
        <w:rPr>
          <w:rFonts w:ascii="BMFChange Light" w:hAnsi="BMFChange Light" w:cs="BMFChange Light"/>
          <w:color w:val="312E30"/>
          <w:highlight w:val="yellow"/>
        </w:rPr>
      </w:pPr>
    </w:p>
    <w:p w14:paraId="1DC94502" w14:textId="77777777" w:rsidR="00F36AC4" w:rsidRPr="00F36AC4" w:rsidRDefault="00F36AC4" w:rsidP="00F36AC4">
      <w:pPr>
        <w:pStyle w:val="berschrift3"/>
      </w:pPr>
      <w:r w:rsidRPr="00F36AC4">
        <w:t>Qualifizierung der Grün- und Spielflächen</w:t>
      </w:r>
    </w:p>
    <w:p w14:paraId="4D690EBB" w14:textId="65736932" w:rsidR="00F36AC4" w:rsidRDefault="00F36AC4" w:rsidP="00F36AC4">
      <w:pPr>
        <w:spacing w:after="200" w:line="276" w:lineRule="auto"/>
        <w:rPr>
          <w:rFonts w:ascii="BMFChange Light" w:hAnsi="BMFChange Light" w:cs="BMFChange Light"/>
          <w:color w:val="312E30"/>
        </w:rPr>
      </w:pPr>
      <w:r>
        <w:rPr>
          <w:rFonts w:ascii="BMFChange Light" w:hAnsi="BMFChange Light" w:cs="BMFChange Light"/>
          <w:color w:val="312E30"/>
        </w:rPr>
        <w:t>Im Bereich öffentliche Grünflächen und Spielplätze konnte die Versorgungssituation des Gebiets in den letzten Jahren deutlich verbessert werden. Nach Fertigstellung der laufenden Maßnahmen steh</w:t>
      </w:r>
      <w:r w:rsidR="009A2C65">
        <w:rPr>
          <w:rFonts w:ascii="BMFChange Light" w:hAnsi="BMFChange Light" w:cs="BMFChange Light"/>
          <w:color w:val="312E30"/>
        </w:rPr>
        <w:t>en</w:t>
      </w:r>
      <w:r>
        <w:rPr>
          <w:rFonts w:ascii="BMFChange Light" w:hAnsi="BMFChange Light" w:cs="BMFChange Light"/>
          <w:color w:val="312E30"/>
        </w:rPr>
        <w:t xml:space="preserve"> hier noch die Qualifizierung des ehemaligen </w:t>
      </w:r>
      <w:r w:rsidR="009A2C65">
        <w:rPr>
          <w:rFonts w:ascii="BMFChange Light" w:hAnsi="BMFChange Light" w:cs="BMFChange Light"/>
          <w:color w:val="312E30"/>
        </w:rPr>
        <w:t xml:space="preserve">Urnenfriedhofs in der Rathausstraße und des </w:t>
      </w:r>
      <w:r>
        <w:rPr>
          <w:rFonts w:ascii="BMFChange Light" w:hAnsi="BMFChange Light" w:cs="BMFChange Light"/>
          <w:color w:val="312E30"/>
        </w:rPr>
        <w:t xml:space="preserve">Friedhofs in der Gotlindestraße </w:t>
      </w:r>
      <w:r w:rsidR="009A2C65">
        <w:rPr>
          <w:rFonts w:ascii="BMFChange Light" w:hAnsi="BMFChange Light" w:cs="BMFChange Light"/>
          <w:color w:val="312E30"/>
        </w:rPr>
        <w:t>sowie die Herstellung eines öffentlichen Spielplatzes in der Gudrunstraße/Ecke Rüdigerstraße aus</w:t>
      </w:r>
      <w:r>
        <w:rPr>
          <w:rFonts w:ascii="BMFChange Light" w:hAnsi="BMFChange Light" w:cs="BMFChange Light"/>
          <w:color w:val="312E30"/>
        </w:rPr>
        <w:t>.</w:t>
      </w:r>
    </w:p>
    <w:p w14:paraId="5266EDD4" w14:textId="77777777" w:rsidR="00F36AC4" w:rsidRDefault="00F36AC4" w:rsidP="00F36AC4">
      <w:pPr>
        <w:pStyle w:val="berschrift3"/>
      </w:pPr>
      <w:r>
        <w:t>Qualifizierung des öffentlichen Straßenraums</w:t>
      </w:r>
    </w:p>
    <w:p w14:paraId="51BECC4F" w14:textId="77777777" w:rsidR="00F36AC4" w:rsidRDefault="00F36AC4" w:rsidP="00F36AC4">
      <w:pPr>
        <w:spacing w:after="200" w:line="276" w:lineRule="auto"/>
        <w:rPr>
          <w:rFonts w:ascii="BMFChange Light" w:hAnsi="BMFChange Light" w:cs="BMFChange Light"/>
          <w:color w:val="312E30"/>
        </w:rPr>
      </w:pPr>
      <w:r>
        <w:rPr>
          <w:rFonts w:ascii="BMFChange Light" w:hAnsi="BMFChange Light" w:cs="BMFChange Light"/>
          <w:color w:val="312E30"/>
        </w:rPr>
        <w:t>Der Schwerpunkt notwendiger Maßnahmen liegt für die kommenden Jahre im Bereich der Qualifizierung und Umgestaltung des öffentlichen Straßenraums.</w:t>
      </w:r>
    </w:p>
    <w:p w14:paraId="1FB0DAED" w14:textId="787F25D2" w:rsidR="00F36AC4" w:rsidRDefault="00F36AC4" w:rsidP="00F36AC4">
      <w:pPr>
        <w:spacing w:after="200" w:line="276" w:lineRule="auto"/>
        <w:rPr>
          <w:rFonts w:ascii="BMFChange Light" w:hAnsi="BMFChange Light" w:cs="BMFChange Light"/>
          <w:color w:val="312E30"/>
        </w:rPr>
      </w:pPr>
      <w:r>
        <w:rPr>
          <w:rFonts w:ascii="BMFChange Light" w:hAnsi="BMFChange Light" w:cs="BMFChange Light"/>
          <w:color w:val="312E30"/>
        </w:rPr>
        <w:t xml:space="preserve">Für den Abschnitt der </w:t>
      </w:r>
      <w:r w:rsidRPr="0041123E">
        <w:rPr>
          <w:rFonts w:ascii="BMFChange Light" w:hAnsi="BMFChange Light" w:cs="BMFChange Light"/>
          <w:b/>
          <w:bCs/>
          <w:color w:val="312E30"/>
        </w:rPr>
        <w:t>Frankfurter Allee</w:t>
      </w:r>
      <w:r>
        <w:rPr>
          <w:rFonts w:ascii="BMFChange Light" w:hAnsi="BMFChange Light" w:cs="BMFChange Light"/>
          <w:color w:val="312E30"/>
        </w:rPr>
        <w:t xml:space="preserve"> soll ein einheitliches Konzept für den gesamten Straßenquerschnitt entwickelt werden</w:t>
      </w:r>
      <w:r w:rsidR="00A95D46">
        <w:rPr>
          <w:rFonts w:ascii="BMFChange Light" w:hAnsi="BMFChange Light" w:cs="BMFChange Light"/>
          <w:color w:val="312E30"/>
        </w:rPr>
        <w:t>, der Straßenbegleitgrün für die nö</w:t>
      </w:r>
      <w:r w:rsidR="0071257B">
        <w:rPr>
          <w:rFonts w:ascii="BMFChange Light" w:hAnsi="BMFChange Light" w:cs="BMFChange Light"/>
          <w:color w:val="312E30"/>
        </w:rPr>
        <w:t>r</w:t>
      </w:r>
      <w:r w:rsidR="00A95D46">
        <w:rPr>
          <w:rFonts w:ascii="BMFChange Light" w:hAnsi="BMFChange Light" w:cs="BMFChange Light"/>
          <w:color w:val="312E30"/>
        </w:rPr>
        <w:t>dlichen und südlichen Gehwegbereiche vorsieht</w:t>
      </w:r>
      <w:r>
        <w:rPr>
          <w:rFonts w:ascii="BMFChange Light" w:hAnsi="BMFChange Light" w:cs="BMFChange Light"/>
          <w:color w:val="312E30"/>
        </w:rPr>
        <w:t xml:space="preserve">. Hierbei sind auch künftige verkehrstechnische Belange, wie eine mögliche Anschlussstelle an die A100 und ein Radschnellweg zu berücksichtigen. </w:t>
      </w:r>
    </w:p>
    <w:p w14:paraId="5ECB82F9" w14:textId="77777777" w:rsidR="00F36AC4" w:rsidRDefault="00F36AC4" w:rsidP="00F36AC4">
      <w:pPr>
        <w:spacing w:after="200" w:line="276" w:lineRule="auto"/>
        <w:rPr>
          <w:rFonts w:ascii="BMFChange Light" w:hAnsi="BMFChange Light" w:cs="BMFChange Light"/>
          <w:color w:val="312E30"/>
        </w:rPr>
      </w:pPr>
      <w:r>
        <w:rPr>
          <w:rFonts w:ascii="BMFChange Light" w:hAnsi="BMFChange Light" w:cs="BMFChange Light"/>
          <w:color w:val="312E30"/>
        </w:rPr>
        <w:t xml:space="preserve">Die Aufwertung der </w:t>
      </w:r>
      <w:r w:rsidRPr="0041123E">
        <w:rPr>
          <w:rFonts w:ascii="BMFChange Light" w:hAnsi="BMFChange Light" w:cs="BMFChange Light"/>
          <w:b/>
          <w:bCs/>
          <w:color w:val="312E30"/>
        </w:rPr>
        <w:t>Alten Frankfurter Allee</w:t>
      </w:r>
      <w:r>
        <w:rPr>
          <w:rFonts w:ascii="BMFChange Light" w:hAnsi="BMFChange Light" w:cs="BMFChange Light"/>
          <w:color w:val="312E30"/>
        </w:rPr>
        <w:t xml:space="preserve"> durch eine Neuordnung der Verkehrsflächen und eine Neugestaltung des Bahnhofsvorplatzes verzögert sich durch die noch nicht abgeschlossene Planung der BVG für eine Endhaltestelle der Straßenbahn in diesem Bereich. Aus diesem Grund soll hier kurzfristig eine temporäre Umgestaltung erfolgen, </w:t>
      </w:r>
      <w:r w:rsidR="00A95D46">
        <w:rPr>
          <w:rFonts w:ascii="BMFChange Light" w:hAnsi="BMFChange Light" w:cs="BMFChange Light"/>
          <w:color w:val="312E30"/>
        </w:rPr>
        <w:t xml:space="preserve">die </w:t>
      </w:r>
      <w:r>
        <w:rPr>
          <w:rFonts w:ascii="BMFChange Light" w:hAnsi="BMFChange Light" w:cs="BMFChange Light"/>
          <w:color w:val="312E30"/>
        </w:rPr>
        <w:t xml:space="preserve">diesen für den Stadtteil so wichtigen Ort aufwertet. Es ist zu prüfen, ob durch eine Neuordnung der Stellplätze die Aufenthaltsqualität für Fußgänger*innen verbessert werden kann. Daneben soll ein Konzept für die Gestaltung mit temporärem Mobiliar entwickelt werden. Die Maßnahmen sollen ohne hohen finanziellen Aufwand realisiert und problemlos wieder zurückgebaut werden können. Schließlich soll ein dauerhafter Standort für weitere Fahrradabstellanlagen im Bereich des U-Bahnhofs Lichtenberg ermittelt werden. </w:t>
      </w:r>
    </w:p>
    <w:p w14:paraId="406C723C" w14:textId="77777777" w:rsidR="00F36AC4" w:rsidRDefault="00F36AC4" w:rsidP="00F36AC4">
      <w:pPr>
        <w:spacing w:after="200" w:line="276" w:lineRule="auto"/>
        <w:rPr>
          <w:rFonts w:ascii="BMFChange Light" w:hAnsi="BMFChange Light" w:cs="BMFChange Light"/>
        </w:rPr>
      </w:pPr>
      <w:r>
        <w:rPr>
          <w:rFonts w:ascii="BMFChange Light" w:hAnsi="BMFChange Light" w:cs="BMFChange Light"/>
          <w:color w:val="312E30"/>
        </w:rPr>
        <w:t xml:space="preserve">Für die </w:t>
      </w:r>
      <w:r w:rsidRPr="0041123E">
        <w:rPr>
          <w:rFonts w:ascii="BMFChange Light" w:hAnsi="BMFChange Light" w:cs="BMFChange Light"/>
          <w:b/>
          <w:bCs/>
          <w:color w:val="312E30"/>
        </w:rPr>
        <w:t>Gudrunstraße</w:t>
      </w:r>
      <w:r>
        <w:rPr>
          <w:rFonts w:ascii="BMFChange Light" w:hAnsi="BMFChange Light" w:cs="BMFChange Light"/>
          <w:color w:val="312E30"/>
        </w:rPr>
        <w:t xml:space="preserve"> gilt ebenfalls, dass sich eine Umgestaltung durch die noch nicht abgeschlossene Planung der BVG verzögert. Deshalb soll für diesen Bereich – unter Berücksichtigung der BVG Planung - ein schrittweise umsetzbares Gestaltungskonzept mit einer Neuordnung der Verkehrsflächen, einer Qualifizierung und Hervorhebung der Blockecken sowie der Anlage einer Aussichtsplattform für ein „Trainspotting“ entwickelt werden. In dem Gestaltungskonzept sind der Bereich vor dem Kitaneubau an der Ecke Kriemhildstraße sowie die Bedeutung der Gudrunstraße als Zugang zum Zentralfriedhof besonders zu berücksichtigen. </w:t>
      </w:r>
      <w:r>
        <w:rPr>
          <w:rFonts w:ascii="BMFChange Light" w:hAnsi="BMFChange Light" w:cs="BMFChange Light"/>
        </w:rPr>
        <w:t xml:space="preserve">Die Neugestaltung des </w:t>
      </w:r>
      <w:r w:rsidRPr="0041123E">
        <w:rPr>
          <w:rFonts w:ascii="BMFChange Light" w:hAnsi="BMFChange Light" w:cs="BMFChange Light"/>
          <w:b/>
          <w:bCs/>
        </w:rPr>
        <w:t>Vorplatzes zum Zentralfriedhof</w:t>
      </w:r>
      <w:r w:rsidRPr="00A95D46">
        <w:rPr>
          <w:rFonts w:ascii="BMFChange Light" w:hAnsi="BMFChange Light" w:cs="BMFChange Light"/>
        </w:rPr>
        <w:t xml:space="preserve"> </w:t>
      </w:r>
      <w:r w:rsidRPr="00F36AC4">
        <w:rPr>
          <w:rFonts w:ascii="BMFChange Light" w:hAnsi="BMFChange Light" w:cs="BMFChange Light"/>
        </w:rPr>
        <w:t xml:space="preserve">soll </w:t>
      </w:r>
      <w:r>
        <w:rPr>
          <w:rFonts w:ascii="BMFChange Light" w:hAnsi="BMFChange Light" w:cs="BMFChange Light"/>
        </w:rPr>
        <w:t xml:space="preserve">in einem gesonderten Gutachter*innenverfahren entwickelt werden. </w:t>
      </w:r>
    </w:p>
    <w:p w14:paraId="1B67313B" w14:textId="37A6BAB7" w:rsidR="00F36AC4" w:rsidRDefault="00F36AC4" w:rsidP="00F36AC4">
      <w:pPr>
        <w:spacing w:after="200" w:line="276" w:lineRule="auto"/>
        <w:rPr>
          <w:rFonts w:ascii="BMFChange Light" w:hAnsi="BMFChange Light" w:cs="BMFChange Light"/>
          <w:color w:val="312E30"/>
        </w:rPr>
      </w:pPr>
      <w:r>
        <w:rPr>
          <w:rFonts w:ascii="BMFChange Light" w:hAnsi="BMFChange Light" w:cs="BMFChange Light"/>
          <w:color w:val="312E30"/>
        </w:rPr>
        <w:lastRenderedPageBreak/>
        <w:t xml:space="preserve">Die </w:t>
      </w:r>
      <w:proofErr w:type="spellStart"/>
      <w:r>
        <w:rPr>
          <w:rFonts w:ascii="BMFChange Light" w:hAnsi="BMFChange Light" w:cs="BMFChange Light"/>
          <w:color w:val="312E30"/>
        </w:rPr>
        <w:t>Rutnikstraße</w:t>
      </w:r>
      <w:proofErr w:type="spellEnd"/>
      <w:r>
        <w:rPr>
          <w:rFonts w:ascii="BMFChange Light" w:hAnsi="BMFChange Light" w:cs="BMFChange Light"/>
          <w:color w:val="312E30"/>
        </w:rPr>
        <w:t xml:space="preserve"> und die Gotlindestraße sollen als Teil einer Grünverbindung zwischen dem Stadtpark Lichtenberg und dem Landschaftspark Herzberge qualifiziert werden. Hierfür ist ein Gesamtkonzept zu entwickeln, das eine Neuordnung der Verkehrsflächen samt Querungsmöglichkeiten, sowie eine Neugestaltung mit Pflanzflächen, Sitzmöbeln und Bewegungsangeboten einbezieht. Der Abschnitt der Ruschestraße zwischen </w:t>
      </w:r>
      <w:proofErr w:type="spellStart"/>
      <w:r>
        <w:rPr>
          <w:rFonts w:ascii="BMFChange Light" w:hAnsi="BMFChange Light" w:cs="BMFChange Light"/>
          <w:color w:val="312E30"/>
        </w:rPr>
        <w:t>Ru</w:t>
      </w:r>
      <w:r w:rsidR="00E91F77">
        <w:rPr>
          <w:rFonts w:ascii="BMFChange Light" w:hAnsi="BMFChange Light" w:cs="BMFChange Light"/>
          <w:color w:val="312E30"/>
        </w:rPr>
        <w:t>t</w:t>
      </w:r>
      <w:r>
        <w:rPr>
          <w:rFonts w:ascii="BMFChange Light" w:hAnsi="BMFChange Light" w:cs="BMFChange Light"/>
          <w:color w:val="312E30"/>
        </w:rPr>
        <w:t>nikstraße</w:t>
      </w:r>
      <w:proofErr w:type="spellEnd"/>
      <w:r>
        <w:rPr>
          <w:rFonts w:ascii="BMFChange Light" w:hAnsi="BMFChange Light" w:cs="BMFChange Light"/>
          <w:color w:val="312E30"/>
        </w:rPr>
        <w:t xml:space="preserve"> und Gotlindestraße soll als grünes Verbindungsgelenk ausgestaltet werden.</w:t>
      </w:r>
    </w:p>
    <w:p w14:paraId="60D85835" w14:textId="77777777" w:rsidR="00F36AC4" w:rsidRDefault="00F36AC4" w:rsidP="00F36AC4">
      <w:pPr>
        <w:spacing w:after="200" w:line="276" w:lineRule="auto"/>
        <w:rPr>
          <w:rFonts w:ascii="BMFChange Light" w:hAnsi="BMFChange Light" w:cs="BMFChange Light"/>
          <w:color w:val="312E30"/>
        </w:rPr>
      </w:pPr>
      <w:r>
        <w:rPr>
          <w:rFonts w:ascii="BMFChange Light" w:hAnsi="BMFChange Light" w:cs="BMFChange Light"/>
          <w:color w:val="312E30"/>
        </w:rPr>
        <w:t xml:space="preserve">Auf dem Garagengrundstück </w:t>
      </w:r>
      <w:proofErr w:type="spellStart"/>
      <w:r>
        <w:rPr>
          <w:rFonts w:ascii="BMFChange Light" w:hAnsi="BMFChange Light" w:cs="BMFChange Light"/>
          <w:color w:val="312E30"/>
        </w:rPr>
        <w:t>Gotlinde</w:t>
      </w:r>
      <w:proofErr w:type="spellEnd"/>
      <w:r>
        <w:rPr>
          <w:rFonts w:ascii="BMFChange Light" w:hAnsi="BMFChange Light" w:cs="BMFChange Light"/>
          <w:color w:val="312E30"/>
        </w:rPr>
        <w:t>-/ Ecke Dietlindestraße im Eigentum der HOWOGE und auf dem bezirkseigenen Grundstück n</w:t>
      </w:r>
      <w:r>
        <w:rPr>
          <w:rFonts w:ascii="BMFChange Light" w:hAnsi="BMFChange Light" w:cs="BMFChange Light"/>
          <w:color w:val="000000"/>
        </w:rPr>
        <w:t xml:space="preserve">ordöstlich der Schule auf dem lichten Berg in der Atzpodienstraße sollte geprüft werden, ob sich hier generationsübergreifende </w:t>
      </w:r>
      <w:r w:rsidRPr="0041123E">
        <w:rPr>
          <w:rFonts w:ascii="BMFChange Light" w:hAnsi="BMFChange Light" w:cs="BMFChange Light"/>
          <w:b/>
          <w:bCs/>
          <w:color w:val="000000"/>
        </w:rPr>
        <w:t>u</w:t>
      </w:r>
      <w:r w:rsidRPr="0041123E">
        <w:rPr>
          <w:rFonts w:ascii="BMFChange Light" w:hAnsi="BMFChange Light" w:cs="BMFChange Light"/>
          <w:b/>
          <w:bCs/>
          <w:color w:val="312E30"/>
        </w:rPr>
        <w:t xml:space="preserve">rban </w:t>
      </w:r>
      <w:proofErr w:type="spellStart"/>
      <w:r w:rsidRPr="0041123E">
        <w:rPr>
          <w:rFonts w:ascii="BMFChange Light" w:hAnsi="BMFChange Light" w:cs="BMFChange Light"/>
          <w:b/>
          <w:bCs/>
          <w:color w:val="312E30"/>
        </w:rPr>
        <w:t>gardening</w:t>
      </w:r>
      <w:proofErr w:type="spellEnd"/>
      <w:r>
        <w:rPr>
          <w:rFonts w:ascii="BMFChange Light" w:hAnsi="BMFChange Light" w:cs="BMFChange Light"/>
          <w:color w:val="312E30"/>
        </w:rPr>
        <w:t xml:space="preserve"> Projekte für die Nachbarschaft oder ein Interkultureller Garten entwickeln lassen.</w:t>
      </w:r>
    </w:p>
    <w:p w14:paraId="66BCD6CC" w14:textId="77777777" w:rsidR="00F36AC4" w:rsidRDefault="00F36AC4" w:rsidP="00F36AC4">
      <w:pPr>
        <w:spacing w:after="200" w:line="276" w:lineRule="auto"/>
        <w:rPr>
          <w:rFonts w:ascii="BMFChange Light" w:hAnsi="BMFChange Light" w:cs="BMFChange Light"/>
          <w:color w:val="312E30"/>
        </w:rPr>
      </w:pPr>
      <w:r>
        <w:rPr>
          <w:rFonts w:ascii="BMFChange Light" w:hAnsi="BMFChange Light" w:cs="BMFChange Light"/>
          <w:color w:val="312E30"/>
        </w:rPr>
        <w:t xml:space="preserve">Die zukünftige Freiraumgestaltung auf dem </w:t>
      </w:r>
      <w:r w:rsidRPr="0041123E">
        <w:rPr>
          <w:rFonts w:ascii="BMFChange Light" w:hAnsi="BMFChange Light" w:cs="BMFChange Light"/>
          <w:b/>
          <w:bCs/>
        </w:rPr>
        <w:t>Campus für Demokratie</w:t>
      </w:r>
      <w:r>
        <w:rPr>
          <w:rFonts w:ascii="BMFChange Light" w:hAnsi="BMFChange Light" w:cs="BMFChange Light"/>
          <w:color w:val="312E30"/>
        </w:rPr>
        <w:t xml:space="preserve"> soll die Verwirklichung des Campus-Gedanken unterstützen</w:t>
      </w:r>
      <w:r w:rsidR="00A95D46">
        <w:rPr>
          <w:rFonts w:ascii="BMFChange Light" w:hAnsi="BMFChange Light" w:cs="BMFChange Light"/>
          <w:color w:val="312E30"/>
        </w:rPr>
        <w:t xml:space="preserve"> und</w:t>
      </w:r>
      <w:r>
        <w:rPr>
          <w:rFonts w:ascii="BMFChange Light" w:hAnsi="BMFChange Light" w:cs="BMFChange Light"/>
          <w:color w:val="312E30"/>
        </w:rPr>
        <w:t xml:space="preserve"> Freiflächen so gestalten, dass sie die geschichtlichen Spuren bewahren bzw. zeigen. Es muss die Möglichkeit für Veranstaltungen, die den Campus-Gedanken mittragen, geschaffen werden. Zugänge und Durchwegungen des Blockinnenbereiches sollen dauerhaft, sicher, barrierefrei, attraktiv und besser wahrnehmbar gestaltet werden. Zusätzlich sind ökologische Aspekte </w:t>
      </w:r>
      <w:bookmarkStart w:id="0" w:name="_Hlk25156168"/>
      <w:r>
        <w:rPr>
          <w:rFonts w:ascii="BMFChange Light" w:hAnsi="BMFChange Light" w:cs="BMFChange Light"/>
          <w:color w:val="312E30"/>
        </w:rPr>
        <w:t xml:space="preserve">durch Entsiegelung bzw. ökologischen Aufwertungen </w:t>
      </w:r>
      <w:bookmarkEnd w:id="0"/>
      <w:r>
        <w:rPr>
          <w:rFonts w:ascii="BMFChange Light" w:hAnsi="BMFChange Light" w:cs="BMFChange Light"/>
          <w:color w:val="312E30"/>
        </w:rPr>
        <w:t>zu verfolgen.</w:t>
      </w:r>
    </w:p>
    <w:p w14:paraId="75893F60" w14:textId="77777777" w:rsidR="00F36AC4" w:rsidRDefault="00F36AC4" w:rsidP="00F36AC4">
      <w:pPr>
        <w:spacing w:after="200" w:line="276" w:lineRule="auto"/>
      </w:pPr>
      <w:r>
        <w:rPr>
          <w:rFonts w:ascii="BMFChange Light" w:hAnsi="BMFChange Light" w:cs="BMFChange Light"/>
          <w:color w:val="312E30"/>
        </w:rPr>
        <w:t>Im Rahmen von Maßnahmen zur Straßenunterhaltung sind</w:t>
      </w:r>
      <w:r w:rsidRPr="00F36AC4">
        <w:rPr>
          <w:rFonts w:ascii="BMFChange Light" w:hAnsi="BMFChange Light" w:cs="BMFChange Light"/>
          <w:color w:val="312E30"/>
        </w:rPr>
        <w:t xml:space="preserve"> gebietsweit</w:t>
      </w:r>
      <w:r>
        <w:rPr>
          <w:rFonts w:ascii="BMFChange Light" w:hAnsi="BMFChange Light" w:cs="BMFChange Light"/>
          <w:color w:val="312E30"/>
        </w:rPr>
        <w:t xml:space="preserve"> weiterhin die Vergrößerung von Baumscheiben, die Ergänzung von Straßenbäumen und die Qualifizierung des Straßenbegleitgrüns fortzuführen. Dies gilt auch für die Ausstattung mit Sitzmöglichkeiten sowie die Ausstattung mit Abfallbehältern und mit Tütenspendern für Hundekot.</w:t>
      </w:r>
    </w:p>
    <w:p w14:paraId="2D513BF7" w14:textId="77777777" w:rsidR="00F36AC4" w:rsidRDefault="00F36AC4" w:rsidP="00F36AC4">
      <w:pPr>
        <w:pStyle w:val="berschrift3"/>
      </w:pPr>
      <w:r>
        <w:t>Qualifizierung privater Freiflächen</w:t>
      </w:r>
    </w:p>
    <w:p w14:paraId="20763066" w14:textId="77777777" w:rsidR="00F36AC4" w:rsidRDefault="00F36AC4" w:rsidP="00F36AC4">
      <w:pPr>
        <w:spacing w:after="200" w:line="276" w:lineRule="auto"/>
        <w:rPr>
          <w:rFonts w:ascii="BMFChange Light" w:hAnsi="BMFChange Light" w:cs="BMFChange Light"/>
          <w:color w:val="312E30"/>
        </w:rPr>
      </w:pPr>
      <w:r>
        <w:rPr>
          <w:rFonts w:ascii="BMFChange Light" w:hAnsi="BMFChange Light" w:cs="BMFChange Light"/>
          <w:color w:val="312E30"/>
        </w:rPr>
        <w:t xml:space="preserve">Um ein möglichst vielfältiges und umfangreiches Spielangebot im Gebiet zu erhalten, sollten zusätzlich private Grundstückseigentümer*innen angeregt werden, vorhandene Spielangebote auf ihren Freiflächen zu ergänzen oder neu anzulegen und öffentlich zugänglich zu machen. </w:t>
      </w:r>
    </w:p>
    <w:p w14:paraId="712B7F56" w14:textId="78B71293" w:rsidR="00F36AC4" w:rsidRPr="00041FD9" w:rsidRDefault="00041FD9" w:rsidP="00F36AC4">
      <w:pPr>
        <w:spacing w:after="200" w:line="276" w:lineRule="auto"/>
        <w:rPr>
          <w:rFonts w:ascii="BMFChange Light" w:hAnsi="BMFChange Light" w:cs="BMFChange Light"/>
          <w:color w:val="312E30"/>
        </w:rPr>
      </w:pPr>
      <w:r>
        <w:rPr>
          <w:rFonts w:ascii="BMFChange Light" w:hAnsi="BMFChange Light" w:cs="BMFChange Light"/>
          <w:color w:val="312E30"/>
        </w:rPr>
        <w:t>Weiterhin sollten i</w:t>
      </w:r>
      <w:r w:rsidR="00F36AC4">
        <w:rPr>
          <w:rFonts w:ascii="BMFChange Light" w:hAnsi="BMFChange Light" w:cs="BMFChange Light"/>
          <w:color w:val="312E30"/>
        </w:rPr>
        <w:t xml:space="preserve">nsbesondere im dicht bebauten südöstlichen Bereich des Gebiets, private Eigentümer*innen dazu angeregt werden, die Freiflächen zu entsiegeln. Neben der Funktionsfähigkeit des Naturhaushaltes wird dadurch auch die </w:t>
      </w:r>
      <w:r w:rsidR="006C16D3">
        <w:rPr>
          <w:rFonts w:ascii="BMFChange Light" w:hAnsi="BMFChange Light" w:cs="BMFChange Light"/>
          <w:color w:val="312E30"/>
        </w:rPr>
        <w:t>Aufenthaltsq</w:t>
      </w:r>
      <w:r w:rsidR="00F36AC4">
        <w:rPr>
          <w:rFonts w:ascii="BMFChange Light" w:hAnsi="BMFChange Light" w:cs="BMFChange Light"/>
          <w:color w:val="312E30"/>
        </w:rPr>
        <w:t xml:space="preserve">ualität erheblich gesteigert. </w:t>
      </w:r>
      <w:r w:rsidR="00A95D46">
        <w:rPr>
          <w:rFonts w:ascii="BMFChange Light" w:hAnsi="BMFChange Light" w:cs="BMFChange Light"/>
          <w:color w:val="312E30"/>
        </w:rPr>
        <w:t xml:space="preserve">Weiterhin </w:t>
      </w:r>
      <w:r w:rsidR="00F36AC4">
        <w:rPr>
          <w:rFonts w:ascii="BMFChange Light" w:hAnsi="BMFChange Light" w:cs="BMFChange Light"/>
          <w:color w:val="312E30"/>
          <w:lang w:val="x-none"/>
        </w:rPr>
        <w:t>sollten im Bestand und bei Neubau Möglichkeiten für</w:t>
      </w:r>
      <w:r w:rsidR="00F36AC4">
        <w:rPr>
          <w:rFonts w:ascii="BMFChange Light" w:hAnsi="BMFChange Light" w:cs="BMFChange Light"/>
          <w:color w:val="312E30"/>
        </w:rPr>
        <w:t xml:space="preserve"> </w:t>
      </w:r>
      <w:r w:rsidR="00F36AC4">
        <w:rPr>
          <w:rFonts w:ascii="BMFChange Light" w:hAnsi="BMFChange Light" w:cs="BMFChange Light"/>
          <w:color w:val="312E30"/>
          <w:lang w:val="x-none"/>
        </w:rPr>
        <w:t>Fassaden- und Dachbegrünungen geprüft werden</w:t>
      </w:r>
      <w:r>
        <w:rPr>
          <w:rFonts w:ascii="BMFChange Light" w:hAnsi="BMFChange Light" w:cs="BMFChange Light"/>
          <w:color w:val="312E30"/>
        </w:rPr>
        <w:t>.</w:t>
      </w:r>
    </w:p>
    <w:p w14:paraId="2CC0EE9E" w14:textId="77777777" w:rsidR="00F36AC4" w:rsidRDefault="00F36AC4" w:rsidP="00F36AC4">
      <w:pPr>
        <w:pStyle w:val="berschrift3"/>
      </w:pPr>
      <w:r>
        <w:t>„Grünes Netz Nord“</w:t>
      </w:r>
    </w:p>
    <w:p w14:paraId="24543FF4" w14:textId="77777777" w:rsidR="006C16D3" w:rsidRPr="006C16D3" w:rsidRDefault="006C16D3" w:rsidP="006C16D3">
      <w:pPr>
        <w:spacing w:after="200" w:line="276" w:lineRule="auto"/>
        <w:rPr>
          <w:rFonts w:ascii="BMFChange Light" w:hAnsi="BMFChange Light" w:cs="BMFChange Light"/>
          <w:color w:val="312E30"/>
        </w:rPr>
      </w:pPr>
      <w:r w:rsidRPr="006C16D3">
        <w:rPr>
          <w:rFonts w:ascii="BMFChange Light" w:hAnsi="BMFChange Light" w:cs="BMFChange Light"/>
          <w:color w:val="312E30"/>
        </w:rPr>
        <w:t xml:space="preserve">Das im ISEK 2014 vorgeschlagene „Grüne Netz Nord“ sollte vorhandene und neue „Qualitäten“ im Gebiet verbinden und fußläufig in einer Art „Spazier-Parcours“ erfahrbar machen. Besonderer Be-standteil des „Grünen Netzes“ sollte das „Grüne Band“ als direkte Verbindung zwischen dem Stadtpark Lichtenberg und dem Landschaftspark Herzberge über die </w:t>
      </w:r>
      <w:proofErr w:type="spellStart"/>
      <w:r w:rsidRPr="006C16D3">
        <w:rPr>
          <w:rFonts w:ascii="BMFChange Light" w:hAnsi="BMFChange Light" w:cs="BMFChange Light"/>
          <w:color w:val="312E30"/>
        </w:rPr>
        <w:t>Rutnikstraße</w:t>
      </w:r>
      <w:proofErr w:type="spellEnd"/>
      <w:r w:rsidRPr="006C16D3">
        <w:rPr>
          <w:rFonts w:ascii="BMFChange Light" w:hAnsi="BMFChange Light" w:cs="BMFChange Light"/>
          <w:color w:val="312E30"/>
        </w:rPr>
        <w:t xml:space="preserve"> und die </w:t>
      </w:r>
      <w:proofErr w:type="spellStart"/>
      <w:r w:rsidRPr="006C16D3">
        <w:rPr>
          <w:rFonts w:ascii="BMFChange Light" w:hAnsi="BMFChange Light" w:cs="BMFChange Light"/>
          <w:color w:val="312E30"/>
        </w:rPr>
        <w:t>Gotlin-destraße</w:t>
      </w:r>
      <w:proofErr w:type="spellEnd"/>
      <w:r w:rsidRPr="006C16D3">
        <w:rPr>
          <w:rFonts w:ascii="BMFChange Light" w:hAnsi="BMFChange Light" w:cs="BMFChange Light"/>
          <w:color w:val="312E30"/>
        </w:rPr>
        <w:t xml:space="preserve"> sein. </w:t>
      </w:r>
    </w:p>
    <w:p w14:paraId="4F2634C1" w14:textId="77777777" w:rsidR="006C16D3" w:rsidRPr="006C16D3" w:rsidRDefault="006C16D3" w:rsidP="006C16D3">
      <w:pPr>
        <w:spacing w:after="200" w:line="276" w:lineRule="auto"/>
        <w:rPr>
          <w:rFonts w:ascii="BMFChange Light" w:hAnsi="BMFChange Light" w:cs="BMFChange Light"/>
          <w:color w:val="312E30"/>
        </w:rPr>
      </w:pPr>
      <w:r w:rsidRPr="006C16D3">
        <w:rPr>
          <w:rFonts w:ascii="BMFChange Light" w:hAnsi="BMFChange Light" w:cs="BMFChange Light"/>
          <w:color w:val="312E30"/>
        </w:rPr>
        <w:lastRenderedPageBreak/>
        <w:t>Weitere Grünverbindungen sollten „gezielt schöne, interessante und nützliche Orte im Gebiet für Fußgänger[*innen]“ vernetzen, wobei diese Verbindungen sowohl im öffentlichen Straßenraum wie auch entlang privater Innenhöfe erfolgen sollte.</w:t>
      </w:r>
    </w:p>
    <w:p w14:paraId="07C2A409" w14:textId="77777777" w:rsidR="006C16D3" w:rsidRPr="006C16D3" w:rsidRDefault="006C16D3" w:rsidP="006C16D3">
      <w:pPr>
        <w:spacing w:after="200" w:line="276" w:lineRule="auto"/>
        <w:rPr>
          <w:rFonts w:ascii="BMFChange Light" w:hAnsi="BMFChange Light" w:cs="BMFChange Light"/>
          <w:color w:val="312E30"/>
        </w:rPr>
      </w:pPr>
      <w:r w:rsidRPr="006C16D3">
        <w:rPr>
          <w:rFonts w:ascii="BMFChange Light" w:hAnsi="BMFChange Light" w:cs="BMFChange Light"/>
          <w:color w:val="312E30"/>
        </w:rPr>
        <w:t xml:space="preserve">Das „Grüne Band“ ist im Flächennutzungsplan dargestellt und soll weiterhin durch Umgestaltung der </w:t>
      </w:r>
      <w:proofErr w:type="spellStart"/>
      <w:r w:rsidRPr="006C16D3">
        <w:rPr>
          <w:rFonts w:ascii="BMFChange Light" w:hAnsi="BMFChange Light" w:cs="BMFChange Light"/>
          <w:color w:val="312E30"/>
        </w:rPr>
        <w:t>Rutnikstraße</w:t>
      </w:r>
      <w:proofErr w:type="spellEnd"/>
      <w:r w:rsidRPr="006C16D3">
        <w:rPr>
          <w:rFonts w:ascii="BMFChange Light" w:hAnsi="BMFChange Light" w:cs="BMFChange Light"/>
          <w:color w:val="312E30"/>
        </w:rPr>
        <w:t xml:space="preserve"> und der Gotlindestraße mit einer Verbindung über die Ruschestraße verfolgt werden.</w:t>
      </w:r>
    </w:p>
    <w:p w14:paraId="511BB187" w14:textId="77777777" w:rsidR="006C16D3" w:rsidRPr="006C16D3" w:rsidRDefault="006C16D3" w:rsidP="006C16D3">
      <w:pPr>
        <w:spacing w:after="200" w:line="276" w:lineRule="auto"/>
        <w:rPr>
          <w:rFonts w:ascii="BMFChange Light" w:hAnsi="BMFChange Light" w:cs="BMFChange Light"/>
          <w:color w:val="312E30"/>
        </w:rPr>
      </w:pPr>
      <w:r w:rsidRPr="006C16D3">
        <w:rPr>
          <w:rFonts w:ascii="BMFChange Light" w:hAnsi="BMFChange Light" w:cs="BMFChange Light"/>
          <w:color w:val="312E30"/>
        </w:rPr>
        <w:t>Auch die Ergänzung und Qualifizierung von Straßenbegleitgrün durch Baumpflanzungen und – wo sinnvoll – die Entsiegelung und Begrünung von Freiflächen sollte weiterverfolgt werden. Dies sollte sich jedoch nicht nur auf die für das „Grüne Netz“ ausgewählten Straßenabschnitte beschränken.</w:t>
      </w:r>
    </w:p>
    <w:p w14:paraId="006C353E" w14:textId="557FC4C0" w:rsidR="002B5CEF" w:rsidRDefault="006C16D3" w:rsidP="006C16D3">
      <w:pPr>
        <w:spacing w:after="200" w:line="276" w:lineRule="auto"/>
        <w:rPr>
          <w:rFonts w:ascii="BMFChange Light" w:hAnsi="BMFChange Light" w:cs="BMFChange Light"/>
          <w:color w:val="312E30"/>
        </w:rPr>
      </w:pPr>
      <w:r w:rsidRPr="006C16D3">
        <w:rPr>
          <w:rFonts w:ascii="BMFChange Light" w:hAnsi="BMFChange Light" w:cs="BMFChange Light"/>
          <w:color w:val="312E30"/>
        </w:rPr>
        <w:t>Die Öffnung von privaten Innenhöfen und Wegeverbindungen scheitert dagegen bisher an der fehlenden Bereitschaft der Grundstückseigentümer*innen. Aus diesem Grund kann das „Grüne Netz“ als Gesamtkonzept in der ursprünglich geplanten Form nicht umgesetzt werden.</w:t>
      </w:r>
      <w:r w:rsidR="002B5CEF">
        <w:rPr>
          <w:rFonts w:ascii="BMFChange Light" w:hAnsi="BMFChange Light" w:cs="BMFChange Light"/>
          <w:noProof/>
          <w:color w:val="312E30"/>
        </w:rPr>
        <w:drawing>
          <wp:inline distT="0" distB="0" distL="0" distR="0" wp14:anchorId="14FB64E4" wp14:editId="0B5A28B7">
            <wp:extent cx="5753735" cy="407162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735" cy="4071620"/>
                    </a:xfrm>
                    <a:prstGeom prst="rect">
                      <a:avLst/>
                    </a:prstGeom>
                    <a:noFill/>
                    <a:ln>
                      <a:noFill/>
                    </a:ln>
                  </pic:spPr>
                </pic:pic>
              </a:graphicData>
            </a:graphic>
          </wp:inline>
        </w:drawing>
      </w:r>
    </w:p>
    <w:p w14:paraId="52434422" w14:textId="77777777" w:rsidR="00F36AC4" w:rsidRDefault="00F36AC4" w:rsidP="00F36AC4">
      <w:pPr>
        <w:spacing w:after="200" w:line="276" w:lineRule="auto"/>
        <w:rPr>
          <w:rFonts w:ascii="BMFChange Light" w:hAnsi="BMFChange Light" w:cs="BMFChange Light"/>
          <w:noProof/>
          <w:color w:val="312E30"/>
        </w:rPr>
      </w:pPr>
    </w:p>
    <w:p w14:paraId="79999BD0" w14:textId="77777777" w:rsidR="002E5ED0" w:rsidRDefault="002E5ED0"/>
    <w:sectPr w:rsidR="002E5ED0" w:rsidSect="004A6FF6">
      <w:pgSz w:w="11906" w:h="16838"/>
      <w:pgMar w:top="1417" w:right="1417" w:bottom="1134" w:left="1417" w:header="0" w:footer="0" w:gutter="0"/>
      <w:pgNumType w:start="98"/>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05B44" w14:textId="77777777" w:rsidR="00F36AC4" w:rsidRDefault="00F36AC4" w:rsidP="00F36AC4">
      <w:pPr>
        <w:spacing w:after="0" w:line="240" w:lineRule="auto"/>
      </w:pPr>
      <w:r>
        <w:separator/>
      </w:r>
    </w:p>
  </w:endnote>
  <w:endnote w:type="continuationSeparator" w:id="0">
    <w:p w14:paraId="294C538A" w14:textId="77777777" w:rsidR="00F36AC4" w:rsidRDefault="00F36AC4" w:rsidP="00F36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MFChange">
    <w:panose1 w:val="02000503040000020004"/>
    <w:charset w:val="00"/>
    <w:family w:val="auto"/>
    <w:pitch w:val="variable"/>
    <w:sig w:usb0="A00002EF" w:usb1="5000204B" w:usb2="00000000" w:usb3="00000000" w:csb0="0000019F" w:csb1="00000000"/>
  </w:font>
  <w:font w:name="BMFChange Medium">
    <w:panose1 w:val="02000503040000020004"/>
    <w:charset w:val="00"/>
    <w:family w:val="auto"/>
    <w:pitch w:val="variable"/>
    <w:sig w:usb0="A00002EF" w:usb1="5000204B" w:usb2="00000000" w:usb3="00000000" w:csb0="0000019F" w:csb1="00000000"/>
  </w:font>
  <w:font w:name="BMFChange Light">
    <w:panose1 w:val="02000503040000020004"/>
    <w:charset w:val="00"/>
    <w:family w:val="auto"/>
    <w:pitch w:val="variable"/>
    <w:sig w:usb0="A00002E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8BC90" w14:textId="77777777" w:rsidR="00F36AC4" w:rsidRDefault="00F36AC4" w:rsidP="00F36AC4">
      <w:pPr>
        <w:spacing w:after="0" w:line="240" w:lineRule="auto"/>
      </w:pPr>
      <w:r>
        <w:separator/>
      </w:r>
    </w:p>
  </w:footnote>
  <w:footnote w:type="continuationSeparator" w:id="0">
    <w:p w14:paraId="7E5F0D2A" w14:textId="77777777" w:rsidR="00F36AC4" w:rsidRDefault="00F36AC4" w:rsidP="00F36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2378D"/>
    <w:multiLevelType w:val="multilevel"/>
    <w:tmpl w:val="99C0F1AC"/>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6D494C1E"/>
    <w:multiLevelType w:val="multilevel"/>
    <w:tmpl w:val="CEFC3BA0"/>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15:restartNumberingAfterBreak="0">
    <w:nsid w:val="719111DE"/>
    <w:multiLevelType w:val="multilevel"/>
    <w:tmpl w:val="375E6DC6"/>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AC4"/>
    <w:rsid w:val="00041FD9"/>
    <w:rsid w:val="001F6C30"/>
    <w:rsid w:val="002A31AF"/>
    <w:rsid w:val="002B5CEF"/>
    <w:rsid w:val="002E5ED0"/>
    <w:rsid w:val="006C16D3"/>
    <w:rsid w:val="0071257B"/>
    <w:rsid w:val="009A2C65"/>
    <w:rsid w:val="00A95D46"/>
    <w:rsid w:val="00E91F77"/>
    <w:rsid w:val="00F36A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C77DA"/>
  <w15:chartTrackingRefBased/>
  <w15:docId w15:val="{6A4C87BA-2408-4F12-8E73-EA7898EF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6AC4"/>
  </w:style>
  <w:style w:type="paragraph" w:styleId="berschrift1">
    <w:name w:val="heading 1"/>
    <w:basedOn w:val="Standard"/>
    <w:next w:val="Standard"/>
    <w:link w:val="berschrift1Zchn"/>
    <w:uiPriority w:val="9"/>
    <w:qFormat/>
    <w:rsid w:val="00F36A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9"/>
    <w:unhideWhenUsed/>
    <w:qFormat/>
    <w:rsid w:val="00F36AC4"/>
    <w:pPr>
      <w:autoSpaceDE w:val="0"/>
      <w:autoSpaceDN w:val="0"/>
      <w:adjustRightInd w:val="0"/>
      <w:spacing w:before="454" w:after="0" w:line="288" w:lineRule="auto"/>
      <w:textAlignment w:val="center"/>
      <w:outlineLvl w:val="1"/>
    </w:pPr>
    <w:rPr>
      <w:rFonts w:ascii="BMFChange" w:hAnsi="BMFChange" w:cs="BMFChange Medium"/>
      <w:b/>
      <w:color w:val="6F6F6E"/>
      <w:sz w:val="32"/>
      <w:szCs w:val="36"/>
    </w:rPr>
  </w:style>
  <w:style w:type="paragraph" w:styleId="berschrift3">
    <w:name w:val="heading 3"/>
    <w:basedOn w:val="Standard"/>
    <w:next w:val="Standard"/>
    <w:link w:val="berschrift3Zchn"/>
    <w:autoRedefine/>
    <w:uiPriority w:val="9"/>
    <w:unhideWhenUsed/>
    <w:qFormat/>
    <w:rsid w:val="00F36AC4"/>
    <w:pPr>
      <w:keepNext/>
      <w:keepLines/>
      <w:spacing w:before="40" w:after="0"/>
      <w:outlineLvl w:val="2"/>
    </w:pPr>
    <w:rPr>
      <w:rFonts w:ascii="BMFChange" w:eastAsiaTheme="majorEastAsia" w:hAnsi="BMFChange" w:cstheme="majorBidi"/>
      <w:bCs/>
      <w:color w:val="2F5496" w:themeColor="accent1" w:themeShade="BF"/>
      <w:sz w:val="24"/>
      <w:szCs w:val="24"/>
    </w:rPr>
  </w:style>
  <w:style w:type="paragraph" w:styleId="berschrift4">
    <w:name w:val="heading 4"/>
    <w:basedOn w:val="Standard"/>
    <w:next w:val="Standard"/>
    <w:link w:val="berschrift4Zchn"/>
    <w:uiPriority w:val="9"/>
    <w:unhideWhenUsed/>
    <w:qFormat/>
    <w:rsid w:val="00F36AC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F36AC4"/>
    <w:rPr>
      <w:rFonts w:ascii="BMFChange" w:hAnsi="BMFChange" w:cs="BMFChange Medium"/>
      <w:b/>
      <w:color w:val="6F6F6E"/>
      <w:sz w:val="32"/>
      <w:szCs w:val="36"/>
    </w:rPr>
  </w:style>
  <w:style w:type="character" w:customStyle="1" w:styleId="berschrift3Zchn">
    <w:name w:val="Überschrift 3 Zchn"/>
    <w:basedOn w:val="Absatz-Standardschriftart"/>
    <w:link w:val="berschrift3"/>
    <w:uiPriority w:val="9"/>
    <w:rsid w:val="00F36AC4"/>
    <w:rPr>
      <w:rFonts w:ascii="BMFChange" w:eastAsiaTheme="majorEastAsia" w:hAnsi="BMFChange" w:cstheme="majorBidi"/>
      <w:bCs/>
      <w:color w:val="2F5496" w:themeColor="accent1" w:themeShade="BF"/>
      <w:sz w:val="24"/>
      <w:szCs w:val="24"/>
    </w:rPr>
  </w:style>
  <w:style w:type="table" w:styleId="Tabellenraster">
    <w:name w:val="Table Grid"/>
    <w:basedOn w:val="NormaleTabelle"/>
    <w:uiPriority w:val="39"/>
    <w:rsid w:val="00F36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36AC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36AC4"/>
    <w:rPr>
      <w:sz w:val="20"/>
      <w:szCs w:val="20"/>
    </w:rPr>
  </w:style>
  <w:style w:type="character" w:styleId="Funotenzeichen">
    <w:name w:val="footnote reference"/>
    <w:basedOn w:val="Absatz-Standardschriftart"/>
    <w:uiPriority w:val="99"/>
    <w:semiHidden/>
    <w:unhideWhenUsed/>
    <w:rsid w:val="00F36AC4"/>
    <w:rPr>
      <w:vertAlign w:val="superscript"/>
    </w:rPr>
  </w:style>
  <w:style w:type="paragraph" w:styleId="Kopfzeile">
    <w:name w:val="header"/>
    <w:basedOn w:val="Standard"/>
    <w:link w:val="KopfzeileZchn"/>
    <w:uiPriority w:val="99"/>
    <w:unhideWhenUsed/>
    <w:rsid w:val="00F36A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6AC4"/>
  </w:style>
  <w:style w:type="paragraph" w:styleId="Fuzeile">
    <w:name w:val="footer"/>
    <w:basedOn w:val="Standard"/>
    <w:link w:val="FuzeileZchn"/>
    <w:uiPriority w:val="99"/>
    <w:unhideWhenUsed/>
    <w:rsid w:val="00F36A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6AC4"/>
  </w:style>
  <w:style w:type="character" w:customStyle="1" w:styleId="berschrift1Zchn">
    <w:name w:val="Überschrift 1 Zchn"/>
    <w:basedOn w:val="Absatz-Standardschriftart"/>
    <w:link w:val="berschrift1"/>
    <w:uiPriority w:val="9"/>
    <w:rsid w:val="00F36AC4"/>
    <w:rPr>
      <w:rFonts w:asciiTheme="majorHAnsi" w:eastAsiaTheme="majorEastAsia" w:hAnsiTheme="majorHAnsi" w:cstheme="majorBidi"/>
      <w:color w:val="2F5496" w:themeColor="accent1" w:themeShade="BF"/>
      <w:sz w:val="32"/>
      <w:szCs w:val="32"/>
    </w:rPr>
  </w:style>
  <w:style w:type="character" w:customStyle="1" w:styleId="berschrift4Zchn">
    <w:name w:val="Überschrift 4 Zchn"/>
    <w:basedOn w:val="Absatz-Standardschriftart"/>
    <w:link w:val="berschrift4"/>
    <w:uiPriority w:val="9"/>
    <w:rsid w:val="00F36AC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D99D7-B79F-4549-91F4-938468C3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5544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Franzkowiak</dc:creator>
  <cp:keywords/>
  <dc:description/>
  <cp:lastModifiedBy>Markus Tegeler</cp:lastModifiedBy>
  <cp:revision>6</cp:revision>
  <dcterms:created xsi:type="dcterms:W3CDTF">2020-05-04T12:42:00Z</dcterms:created>
  <dcterms:modified xsi:type="dcterms:W3CDTF">2020-06-21T09:54:00Z</dcterms:modified>
</cp:coreProperties>
</file>